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WCorpodetexto2"/>
        <w:rPr>
          <w:b w:val="false"/>
          <w:b w:val="false"/>
          <w:vertAlign w:val="subscript"/>
        </w:rPr>
      </w:pPr>
      <w:r>
        <w:rPr>
          <w:b w:val="false"/>
          <w:vertAlign w:val="subscript"/>
        </w:rPr>
      </w:r>
    </w:p>
    <w:p>
      <w:pPr>
        <w:pStyle w:val="WWCorpodetexto2"/>
        <w:rPr>
          <w:b w:val="false"/>
          <w:b w:val="false"/>
        </w:rPr>
      </w:pPr>
      <w:r>
        <w:rPr>
          <w:b w:val="false"/>
        </w:rPr>
      </w:r>
    </w:p>
    <w:p>
      <w:pPr>
        <w:pStyle w:val="Standard"/>
        <w:jc w:val="center"/>
        <w:rPr>
          <w:rFonts w:ascii="Liberation Serif" w:hAnsi="Liberation Serif"/>
          <w:sz w:val="21"/>
          <w:szCs w:val="21"/>
        </w:rPr>
      </w:pPr>
      <w:r>
        <w:rPr>
          <w:sz w:val="21"/>
          <w:szCs w:val="21"/>
        </w:rPr>
      </w:r>
    </w:p>
    <w:p>
      <w:pPr>
        <w:pStyle w:val="Standard"/>
        <w:rPr/>
      </w:pPr>
      <w:r>
        <w:rPr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</w:p>
    <w:p>
      <w:pPr>
        <w:pStyle w:val="Standard"/>
        <w:jc w:val="center"/>
        <w:rPr/>
      </w:pP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CIDADANIA E ÉTICA</w:t>
      </w:r>
    </w:p>
    <w:p>
      <w:pPr>
        <w:pStyle w:val="Standard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</w:r>
    </w:p>
    <w:p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Ementa</w:t>
      </w:r>
    </w:p>
    <w:p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spacing w:lineRule="auto" w:line="360"/>
        <w:jc w:val="both"/>
        <w:rPr/>
      </w:pPr>
      <w:r>
        <w:rPr/>
        <w:tab/>
        <w:t>Este tema é relevante no contexto escolar, inserido de significados e sentidos, que associam-se às relações existentes na sociedade, bem como, os princípios básicos necessários para uma convivência baseada no respeito mútuo, na justiça, na solidariedade, no exercício da tolerância exercendo com autonomia e igualdade os direitos e deveres na participação social,  para alunos do primeiro ao quinto ano do Ensino Fundamental, com carga horária de 45 minutos semanais.</w:t>
      </w:r>
    </w:p>
    <w:p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rPr>
          <w:rFonts w:ascii="Liberation Serif" w:hAnsi="Liberation Serif"/>
          <w:color w:val="000000"/>
        </w:rPr>
      </w:pPr>
      <w:r>
        <w:rPr>
          <w:color w:val="000000"/>
        </w:rPr>
        <w:t xml:space="preserve">  </w:t>
      </w:r>
    </w:p>
    <w:tbl>
      <w:tblPr>
        <w:tblW w:w="10665" w:type="dxa"/>
        <w:jc w:val="left"/>
        <w:tblInd w:w="-16" w:type="dxa"/>
        <w:tblLayout w:type="fixed"/>
        <w:tblCellMar>
          <w:top w:w="55" w:type="dxa"/>
          <w:left w:w="3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665"/>
      </w:tblGrid>
      <w:tr>
        <w:trPr/>
        <w:tc>
          <w:tcPr>
            <w:tcW w:w="10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  <w:p>
            <w:pPr>
              <w:pStyle w:val="Standard"/>
              <w:widowControl w:val="false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OBJETIVOS GERAIS</w:t>
            </w:r>
          </w:p>
          <w:p>
            <w:pPr>
              <w:pStyle w:val="Standard"/>
              <w:widowControl w:val="fals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color w:val="000000"/>
              </w:rPr>
              <w:t>Conhecer e compreender as noções de cidadania e ética;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color w:val="000000"/>
              </w:rPr>
              <w:t>Desenvolver os conceitos de valores básicos para o convívio em sociedade;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spacing w:lineRule="auto" w:line="360"/>
              <w:rPr/>
            </w:pPr>
            <w:r>
              <w:rPr>
                <w:color w:val="000000"/>
              </w:rPr>
              <w:t>Contribuir com a formação dos alunos para o exercício da cidadania.</w:t>
            </w:r>
          </w:p>
          <w:p>
            <w:pPr>
              <w:pStyle w:val="Standard"/>
              <w:widowControl w:val="false"/>
              <w:spacing w:lineRule="auto" w:line="360"/>
              <w:rPr/>
            </w:pPr>
            <w:r>
              <w:rPr/>
            </w:r>
          </w:p>
          <w:p>
            <w:pPr>
              <w:pStyle w:val="Standard"/>
              <w:widowControl w:val="false"/>
              <w:spacing w:lineRule="auto" w:line="360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OBJETIVOS ESPECÍFICOS</w:t>
            </w:r>
          </w:p>
          <w:p>
            <w:pPr>
              <w:pStyle w:val="Standard"/>
              <w:widowControl w:val="false"/>
              <w:spacing w:lineRule="auto" w:line="360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360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Valorizar o respeito ao próximo;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360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Identificar a importância e as características da diversidade cultural e social;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360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Relacionar a liberdade com responsabilidade (direitos e deveres);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360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Perceber os hábitos e costumes que interferem de forma positiva e negativa nas relações com o meio social e ambiental;</w:t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spacing w:lineRule="auto" w:line="360"/>
              <w:rPr/>
            </w:pPr>
            <w:r>
              <w:rPr>
                <w:color w:val="000000"/>
              </w:rPr>
              <w:t>Reconhecer a relevância do civismo (sentimentos cívicos, símbolos, hinos);</w:t>
            </w:r>
          </w:p>
          <w:p>
            <w:pPr>
              <w:pStyle w:val="Standard"/>
              <w:widowControl w:val="false"/>
              <w:numPr>
                <w:ilvl w:val="0"/>
                <w:numId w:val="0"/>
              </w:numPr>
              <w:spacing w:lineRule="auto" w:line="360"/>
              <w:ind w:left="0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665" w:type="dxa"/>
        <w:jc w:val="left"/>
        <w:tblInd w:w="-16" w:type="dxa"/>
        <w:tblLayout w:type="fixed"/>
        <w:tblCellMar>
          <w:top w:w="55" w:type="dxa"/>
          <w:left w:w="3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665"/>
      </w:tblGrid>
      <w:tr>
        <w:trPr/>
        <w:tc>
          <w:tcPr>
            <w:tcW w:w="10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Liberation Serif" w:hAnsi="Liberation Serif" w:eastAsia="DejaVu Sans" w:cs="DejaVu Sans"/>
                <w:color w:val="000000"/>
                <w:sz w:val="30"/>
                <w:szCs w:val="30"/>
              </w:rPr>
            </w:pPr>
            <w:r>
              <w:rPr>
                <w:rFonts w:eastAsia="DejaVu Sans" w:cs="DejaVu Sans"/>
                <w:color w:val="000000"/>
                <w:sz w:val="30"/>
                <w:szCs w:val="30"/>
              </w:rPr>
              <w:t xml:space="preserve">EIXOS TEMÁTICOS:  </w:t>
            </w:r>
          </w:p>
          <w:p>
            <w:pPr>
              <w:pStyle w:val="Contedodatabela"/>
              <w:widowControl w:val="false"/>
              <w:jc w:val="center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jc w:val="center"/>
              <w:rPr>
                <w:rFonts w:ascii="Liberation Serif" w:hAnsi="Liberation Serif" w:eastAsia="DejaVu Sans" w:cs="DejaVu Sans"/>
                <w:color w:val="000000"/>
                <w:sz w:val="28"/>
                <w:szCs w:val="28"/>
              </w:rPr>
            </w:pPr>
            <w:r>
              <w:rPr>
                <w:rFonts w:eastAsia="DejaVu Sans" w:cs="DejaVu Sans"/>
                <w:color w:val="000000"/>
                <w:sz w:val="28"/>
                <w:szCs w:val="28"/>
              </w:rPr>
              <w:t>Princípios Éticos e Morais</w:t>
            </w:r>
          </w:p>
          <w:p>
            <w:pPr>
              <w:pStyle w:val="Contedodatabela"/>
              <w:widowControl w:val="false"/>
              <w:jc w:val="center"/>
              <w:rPr>
                <w:rFonts w:ascii="Liberation Serif" w:hAnsi="Liberation Serif" w:eastAsia="DejaVu Sans" w:cs="DejaVu Sans"/>
                <w:color w:val="000000"/>
                <w:sz w:val="28"/>
                <w:szCs w:val="28"/>
              </w:rPr>
            </w:pPr>
            <w:r>
              <w:rPr>
                <w:rFonts w:eastAsia="DejaVu Sans" w:cs="DejaVu Sans"/>
                <w:color w:val="000000"/>
                <w:sz w:val="28"/>
                <w:szCs w:val="28"/>
              </w:rPr>
              <w:t>Direitos Humanos e Cidadania</w:t>
            </w:r>
          </w:p>
          <w:p>
            <w:pPr>
              <w:pStyle w:val="Contedodatabela"/>
              <w:widowControl w:val="false"/>
              <w:jc w:val="center"/>
              <w:rPr>
                <w:rFonts w:ascii="Liberation Serif" w:hAnsi="Liberation Serif" w:eastAsia="DejaVu Sans" w:cs="DejaVu Sans"/>
                <w:color w:val="000000"/>
                <w:sz w:val="28"/>
                <w:szCs w:val="28"/>
              </w:rPr>
            </w:pPr>
            <w:r>
              <w:rPr>
                <w:rFonts w:eastAsia="DejaVu Sans" w:cs="DejaVu Sans"/>
                <w:color w:val="000000"/>
                <w:sz w:val="28"/>
                <w:szCs w:val="28"/>
              </w:rPr>
              <w:t>Hábitos e Costumes</w:t>
            </w:r>
          </w:p>
          <w:p>
            <w:pPr>
              <w:pStyle w:val="Contedodatabela"/>
              <w:widowControl w:val="false"/>
              <w:jc w:val="center"/>
              <w:rPr>
                <w:rFonts w:ascii="Liberation Serif" w:hAnsi="Liberation Serif" w:eastAsia="DejaVu Sans" w:cs="DejaVu Sans"/>
                <w:color w:val="000000"/>
                <w:sz w:val="28"/>
                <w:szCs w:val="28"/>
              </w:rPr>
            </w:pPr>
            <w:r>
              <w:rPr>
                <w:rFonts w:eastAsia="DejaVu Sans" w:cs="DejaVu Sans"/>
                <w:color w:val="000000"/>
                <w:sz w:val="28"/>
                <w:szCs w:val="28"/>
              </w:rPr>
              <w:t>Relações Sociais e Ambientais.</w:t>
            </w:r>
          </w:p>
        </w:tc>
      </w:tr>
    </w:tbl>
    <w:p>
      <w:pPr>
        <w:pStyle w:val="Normal"/>
        <w:rPr>
          <w:rFonts w:ascii="Liberation Serif" w:hAnsi="Liberation Serif" w:eastAsia="DejaVu Sans" w:cs="DejaVu Sans"/>
          <w:vanish/>
          <w:color w:val="00000A"/>
        </w:rPr>
      </w:pPr>
      <w:r>
        <w:rPr>
          <w:rFonts w:eastAsia="DejaVu Sans" w:cs="DejaVu Sans" w:ascii="Liberation Serif" w:hAnsi="Liberation Serif"/>
          <w:vanish/>
          <w:color w:val="00000A"/>
        </w:rPr>
      </w:r>
    </w:p>
    <w:tbl>
      <w:tblPr>
        <w:tblW w:w="9645" w:type="dxa"/>
        <w:jc w:val="left"/>
        <w:tblInd w:w="-9" w:type="dxa"/>
        <w:tblLayout w:type="fixed"/>
        <w:tblCellMar>
          <w:top w:w="55" w:type="dxa"/>
          <w:left w:w="3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 xml:space="preserve">      </w:t>
            </w:r>
            <w:r>
              <w:rPr>
                <w:rFonts w:eastAsia="DejaVu Sans" w:cs="DejaVu Sans"/>
                <w:color w:val="000000"/>
              </w:rPr>
              <w:t>BLOCOS TEMÁTICOS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665" w:type="dxa"/>
        <w:jc w:val="left"/>
        <w:tblInd w:w="-16" w:type="dxa"/>
        <w:tblLayout w:type="fixed"/>
        <w:tblCellMar>
          <w:top w:w="55" w:type="dxa"/>
          <w:left w:w="3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8"/>
        <w:gridCol w:w="5846"/>
      </w:tblGrid>
      <w:tr>
        <w:trPr>
          <w:trHeight w:val="120" w:hRule="atLeast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LINGUAGEM;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LUDICIDADE;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eastAsia="DejaVu Sans" w:cs="DejaVu Sans"/>
                <w:color w:val="000000"/>
              </w:rPr>
              <w:t>OPERAÇÕES CONCRETAS;</w:t>
            </w:r>
          </w:p>
        </w:tc>
        <w:tc>
          <w:tcPr>
            <w:tcW w:w="5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AULA EXPOSITIVA/ DIÁLOGO (RODA DE CONVERSA);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JOGOS/BRINCADEIRAS/DINÂMICAS;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LEITURA E ESCRITA/ATIVIDADES COM MATERIAIS DIVERSIFICADOS.</w:t>
            </w:r>
          </w:p>
        </w:tc>
      </w:tr>
    </w:tbl>
    <w:p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DISTRIBUIÇÃO DOS CONTEÚDOS</w:t>
      </w:r>
    </w:p>
    <w:tbl>
      <w:tblPr>
        <w:tblW w:w="10665" w:type="dxa"/>
        <w:jc w:val="left"/>
        <w:tblInd w:w="-16" w:type="dxa"/>
        <w:tblLayout w:type="fixed"/>
        <w:tblCellMar>
          <w:top w:w="55" w:type="dxa"/>
          <w:left w:w="3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643"/>
        <w:gridCol w:w="2207"/>
        <w:gridCol w:w="2605"/>
        <w:gridCol w:w="2046"/>
        <w:gridCol w:w="2164"/>
      </w:tblGrid>
      <w:tr>
        <w:trPr/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1º ANO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1º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*Identidade e família;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* Eu e o mundo.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2º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*Princípios éticos e morais: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* Respeito;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*Solidariedade;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3º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*Diálogo;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*Justiça.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4º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*Valores e respeito à diversidade;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eastAsia="DejaVu Sans" w:cs="DejaVu Sans"/>
                <w:color w:val="000000"/>
              </w:rPr>
              <w:t>*Escola: respeitar  as regras.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2º ANO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1º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* A Cultura (escolar e social);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2º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*Costumes e hábitos.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3º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* Convivência com as diferenças,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* Diversidade cultural das expressões religiosas;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4º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*Problemas sociais: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(desigualdade,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violência, intolerância);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*Possíveis soluções para os problemas sociais (respeito, tolerância, diálogo, justiça, participação social).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3º ANO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1º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eastAsia="DejaVu Sans" w:cs="DejaVu Sans"/>
                <w:bCs/>
                <w:color w:val="000000"/>
              </w:rPr>
              <w:t xml:space="preserve"> </w:t>
            </w:r>
            <w:r>
              <w:rPr>
                <w:rFonts w:eastAsia="DejaVu Sans" w:cs="DejaVu Sans"/>
                <w:bCs/>
                <w:color w:val="000000"/>
              </w:rPr>
              <w:t xml:space="preserve">* </w:t>
            </w:r>
            <w:r>
              <w:rPr>
                <w:rFonts w:eastAsia="DejaVu Sans" w:cs="DejaVu Sans"/>
                <w:color w:val="000000"/>
              </w:rPr>
              <w:t>Conceito de liberdade/ Responsabilidade;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2º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eastAsia="DejaVu Sans" w:cs="DejaVu Sans"/>
                <w:bCs/>
                <w:color w:val="000000"/>
              </w:rPr>
              <w:t>* L</w:t>
            </w:r>
            <w:r>
              <w:rPr>
                <w:rFonts w:eastAsia="DejaVu Sans" w:cs="DejaVu Sans"/>
                <w:color w:val="000000"/>
              </w:rPr>
              <w:t>iberdade com responsabilidade no ambiente escolar;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*Liberdade com responsabilidade quanto ao uso das tecnologias e a preservação do meio ambiente;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3º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*Inclusão e diversidade.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4º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Contribuições que o ser humano pode oferecer na construção de um mundo melhor.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4º ANO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1º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eastAsia="DejaVu Sans" w:cs="DejaVu Sans"/>
                <w:bCs/>
                <w:color w:val="000000"/>
              </w:rPr>
              <w:t>*</w:t>
            </w:r>
            <w:r>
              <w:rPr>
                <w:rFonts w:eastAsia="DejaVu Sans" w:cs="DejaVu Sans"/>
                <w:color w:val="000000"/>
              </w:rPr>
              <w:t>Diversidade, Cidadania, Deveres e Direitos.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2º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eastAsia="DejaVu Sans" w:cs="DejaVu Sans"/>
                <w:color w:val="000000"/>
              </w:rPr>
              <w:t>*Direitos humanos.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3º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eastAsia="DejaVu Sans" w:cs="DejaVu Sans"/>
                <w:bCs/>
                <w:color w:val="000000"/>
              </w:rPr>
              <w:t>*</w:t>
            </w:r>
            <w:r>
              <w:rPr>
                <w:rFonts w:eastAsia="DejaVu Sans" w:cs="DejaVu Sans"/>
                <w:color w:val="000000"/>
              </w:rPr>
              <w:t xml:space="preserve">  </w:t>
            </w:r>
            <w:bookmarkStart w:id="0" w:name="__DdeLink__156_1007420774"/>
            <w:r>
              <w:rPr>
                <w:rFonts w:eastAsia="DejaVu Sans" w:cs="DejaVu Sans"/>
                <w:color w:val="000000"/>
              </w:rPr>
              <w:t>Noções  de direitos e deveres</w:t>
            </w:r>
            <w:bookmarkEnd w:id="0"/>
            <w:r>
              <w:rPr>
                <w:rFonts w:eastAsia="DejaVu Sans" w:cs="DejaVu Sans"/>
                <w:color w:val="000000"/>
              </w:rPr>
              <w:t xml:space="preserve"> do Estatuto da Criança e do Adolescente.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4º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* Igualdade de direitos na participação social.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5º ANO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1º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eastAsia="DejaVu Sans" w:cs="DejaVu Sans"/>
                <w:bCs/>
                <w:color w:val="000000"/>
              </w:rPr>
              <w:t>*</w:t>
            </w:r>
            <w:r>
              <w:rPr>
                <w:rFonts w:eastAsia="DejaVu Sans" w:cs="DejaVu Sans"/>
                <w:color w:val="000000"/>
              </w:rPr>
              <w:t>Civismo (sentimen-tos, hinos,</w:t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eastAsia="DejaVu Sans" w:cs="DejaVu Sans"/>
                <w:color w:val="000000"/>
              </w:rPr>
              <w:t>conceitos, símbolos).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2º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eastAsia="DejaVu Sans" w:cs="DejaVu Sans"/>
                <w:color w:val="000000"/>
              </w:rPr>
              <w:t>* Noções  de direitos e deveres assegurados na  Constituição Federal;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3º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eastAsia="DejaVu Sans" w:cs="DejaVu Sans"/>
                <w:color w:val="000000"/>
              </w:rPr>
              <w:t>*Civismo relacionado à Lei Orgânica.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  <w:t>4º Bimestre</w:t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bCs/>
                <w:color w:val="000000"/>
              </w:rPr>
            </w:pPr>
            <w:r>
              <w:rPr>
                <w:rFonts w:eastAsia="DejaVu Sans" w:cs="DejaVu Sans"/>
                <w:bCs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Liberation Serif" w:hAnsi="Liberation Serif" w:eastAsia="DejaVu Sans" w:cs="DejaVu Sans"/>
                <w:color w:val="000000"/>
              </w:rPr>
            </w:pPr>
            <w:r>
              <w:rPr>
                <w:rFonts w:eastAsia="DejaVu Sans" w:cs="DejaVu Sans"/>
                <w:color w:val="000000"/>
              </w:rPr>
              <w:t>Civismo e os Três Poderes.</w:t>
            </w:r>
          </w:p>
        </w:tc>
      </w:tr>
    </w:tbl>
    <w:p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andard"/>
        <w:jc w:val="center"/>
        <w:rPr/>
      </w:pPr>
      <w:r>
        <w:rPr>
          <w:b/>
          <w:bCs/>
          <w:sz w:val="28"/>
          <w:szCs w:val="28"/>
        </w:rPr>
        <w:t xml:space="preserve">REFERÊNCIAS BIBLIOGRÁFICAS  </w:t>
      </w:r>
    </w:p>
    <w:p>
      <w:pPr>
        <w:pStyle w:val="Standard"/>
        <w:jc w:val="center"/>
        <w:rPr/>
      </w:pPr>
      <w:r>
        <w:rPr/>
      </w:r>
    </w:p>
    <w:p>
      <w:pPr>
        <w:pStyle w:val="HTMLPreformatted"/>
        <w:numPr>
          <w:ilvl w:val="0"/>
          <w:numId w:val="0"/>
        </w:numPr>
        <w:spacing w:beforeAutospacing="1" w:afterAutospacing="1"/>
        <w:ind w:left="0" w:hanging="0"/>
        <w:jc w:val="both"/>
        <w:outlineLvl w:val="0"/>
        <w:rPr/>
      </w:pPr>
      <w:r>
        <w:rPr>
          <w:rFonts w:cs="Times New Roman" w:ascii="Liberation Serif" w:hAnsi="Liberation Serif"/>
          <w:color w:val="000000"/>
          <w:sz w:val="24"/>
          <w:szCs w:val="24"/>
        </w:rPr>
        <w:t xml:space="preserve">CASTRO, Álvaro. </w:t>
      </w:r>
      <w:r>
        <w:rPr>
          <w:rFonts w:cs="Times New Roman" w:ascii="Liberation Serif" w:hAnsi="Liberation Serif"/>
          <w:b/>
          <w:bCs/>
          <w:color w:val="000000"/>
          <w:sz w:val="24"/>
          <w:szCs w:val="24"/>
        </w:rPr>
        <w:t>Colorindo o conhecimento:</w:t>
      </w:r>
      <w:r>
        <w:rPr>
          <w:rFonts w:cs="Times New Roman" w:ascii="Liberation Serif" w:hAnsi="Liberation Serif"/>
          <w:color w:val="000000"/>
          <w:sz w:val="24"/>
          <w:szCs w:val="24"/>
        </w:rPr>
        <w:t xml:space="preserve"> </w:t>
      </w:r>
      <w:r>
        <w:rPr>
          <w:rFonts w:cs="Arial" w:ascii="Liberation Serif" w:hAnsi="Liberation Serif"/>
          <w:color w:val="000000"/>
          <w:sz w:val="24"/>
          <w:szCs w:val="24"/>
        </w:rPr>
        <w:t>Os três Poderes: Executivo, Legislativo e Judiciário. Itajaí: Sopa de Siri, 2016.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both"/>
        <w:outlineLvl w:val="0"/>
        <w:rPr/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pt-BR"/>
        </w:rPr>
        <w:t xml:space="preserve">FERREIRA, Fabio Gonçalves; CARDOSO, Alexandre. </w:t>
      </w: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  <w:lang w:eastAsia="pt-BR"/>
        </w:rPr>
        <w:t>O que não cabe no meu mundo II: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pt-BR"/>
        </w:rPr>
        <w:t xml:space="preserve"> Bullyng. São Paulo: Bom Bom Book’s, 2018.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both"/>
        <w:outlineLvl w:val="0"/>
        <w:rPr/>
      </w:pPr>
      <w:r>
        <w:rPr>
          <w:rFonts w:eastAsia="Times New Roman" w:cs="Times New Roman" w:ascii="Liberation Serif" w:hAnsi="Liberation Serif"/>
          <w:sz w:val="24"/>
          <w:szCs w:val="24"/>
          <w:lang w:eastAsia="pt-BR"/>
        </w:rPr>
        <w:t xml:space="preserve">MARTÍNEZ, Paulo. 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t-BR"/>
        </w:rPr>
        <w:t>Direitos de cidadania:</w:t>
      </w:r>
      <w:r>
        <w:rPr>
          <w:rFonts w:eastAsia="Times New Roman" w:cs="Times New Roman" w:ascii="Liberation Serif" w:hAnsi="Liberation Serif"/>
          <w:sz w:val="24"/>
          <w:szCs w:val="24"/>
          <w:lang w:eastAsia="pt-BR"/>
        </w:rPr>
        <w:t xml:space="preserve"> um lugar ao sol. São Paulo: Scipione, 1996.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both"/>
        <w:outlineLvl w:val="0"/>
        <w:rPr/>
      </w:pPr>
      <w:r>
        <w:rPr>
          <w:rFonts w:eastAsia="Times New Roman" w:cs="Times New Roman" w:ascii="Liberation Serif" w:hAnsi="Liberation Serif"/>
          <w:sz w:val="24"/>
          <w:szCs w:val="24"/>
          <w:lang w:eastAsia="pt-BR"/>
        </w:rPr>
        <w:t xml:space="preserve">PANDOLFI, Dulce Chaves. 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t-BR"/>
        </w:rPr>
        <w:t>Cidadania, Justiça e Violência</w:t>
      </w:r>
      <w:r>
        <w:rPr>
          <w:rFonts w:eastAsia="Times New Roman" w:cs="Times New Roman" w:ascii="Liberation Serif" w:hAnsi="Liberation Serif"/>
          <w:sz w:val="24"/>
          <w:szCs w:val="24"/>
          <w:lang w:eastAsia="pt-BR"/>
        </w:rPr>
        <w:t xml:space="preserve">. Rio de Janeiro: Fundação Getulio Vargas, 1999. 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both"/>
        <w:outlineLvl w:val="0"/>
        <w:rPr/>
      </w:pPr>
      <w:r>
        <w:rPr>
          <w:rFonts w:cs="Arial" w:ascii="Liberation Serif" w:hAnsi="Liberation Serif"/>
          <w:sz w:val="24"/>
          <w:szCs w:val="24"/>
        </w:rPr>
        <w:t xml:space="preserve">PONS, Esteves Pujol i; GONZÁLEZ, Inês Luz . </w:t>
      </w:r>
      <w:r>
        <w:rPr>
          <w:rFonts w:cs="Arial" w:ascii="Liberation Serif" w:hAnsi="Liberation Serif"/>
          <w:b/>
          <w:bCs/>
          <w:sz w:val="24"/>
          <w:szCs w:val="24"/>
        </w:rPr>
        <w:t>Valores para a convivência.</w:t>
      </w:r>
      <w:r>
        <w:rPr>
          <w:rFonts w:cs="Arial" w:ascii="Liberation Serif" w:hAnsi="Liberation Serif"/>
          <w:sz w:val="24"/>
          <w:szCs w:val="24"/>
        </w:rPr>
        <w:t xml:space="preserve"> São Paulo: Ciranda Cultural Editora e Distribuidora Ltda.,2010. 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both"/>
        <w:outlineLvl w:val="0"/>
        <w:rPr/>
      </w:pPr>
      <w:r>
        <w:rPr>
          <w:rFonts w:eastAsia="Times New Roman" w:cs="Times New Roman" w:ascii="Liberation Serif" w:hAnsi="Liberation Serif"/>
          <w:sz w:val="24"/>
          <w:szCs w:val="24"/>
          <w:lang w:eastAsia="pt-BR"/>
        </w:rPr>
        <w:t>SOUZA, Anike Laurita de; MACHADO, Vanessa dos Santos.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t-BR"/>
        </w:rPr>
        <w:t xml:space="preserve">Viver em Sociedade. 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t-BR"/>
        </w:rPr>
        <w:t>5. ed.</w:t>
      </w:r>
      <w:r>
        <w:rPr>
          <w:rFonts w:eastAsia="Times New Roman" w:cs="Times New Roman" w:ascii="Liberation Serif" w:hAnsi="Liberation Serif"/>
          <w:sz w:val="24"/>
          <w:szCs w:val="24"/>
          <w:lang w:eastAsia="pt-BR"/>
        </w:rPr>
        <w:t xml:space="preserve">   São Paulo: Evoluir Cultural, 2018.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both"/>
        <w:outlineLvl w:val="0"/>
        <w:rPr/>
      </w:pPr>
      <w:r>
        <w:rPr>
          <w:rFonts w:eastAsia="Times New Roman" w:cs="Times New Roman" w:ascii="Liberation Serif" w:hAnsi="Liberation Serif"/>
          <w:sz w:val="24"/>
          <w:szCs w:val="24"/>
          <w:lang w:eastAsia="pt-BR"/>
        </w:rPr>
        <w:t xml:space="preserve">SOUZA, Anike Laurita de; MACHADO, Vanessa dos Santos. 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t-BR"/>
        </w:rPr>
        <w:t>O mundo ao redor.</w:t>
      </w:r>
      <w:r>
        <w:rPr>
          <w:rFonts w:eastAsia="Times New Roman" w:cs="Times New Roman" w:ascii="Liberation Serif" w:hAnsi="Liberation Serif"/>
          <w:sz w:val="24"/>
          <w:szCs w:val="24"/>
          <w:lang w:eastAsia="pt-BR"/>
        </w:rPr>
        <w:t xml:space="preserve"> 3. ed. São Paulo: Evoluir Cultural, 2017.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both"/>
        <w:outlineLvl w:val="0"/>
        <w:rPr/>
      </w:pPr>
      <w:r>
        <w:rPr>
          <w:rFonts w:eastAsia="Times New Roman" w:cs="Times New Roman" w:ascii="Liberation Serif" w:hAnsi="Liberation Serif"/>
          <w:sz w:val="24"/>
          <w:szCs w:val="24"/>
          <w:lang w:eastAsia="pt-BR"/>
        </w:rPr>
        <w:t xml:space="preserve">SOUZA, Anike Laurita de; MACHADO, Vanessa dos Santos. 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pt-BR"/>
        </w:rPr>
        <w:t xml:space="preserve">Amizade e convivência. 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pt-BR"/>
        </w:rPr>
        <w:t xml:space="preserve">2. ed. </w:t>
      </w:r>
      <w:r>
        <w:rPr>
          <w:rFonts w:eastAsia="Times New Roman" w:cs="Times New Roman" w:ascii="Liberation Serif" w:hAnsi="Liberation Serif"/>
          <w:sz w:val="24"/>
          <w:szCs w:val="24"/>
          <w:lang w:eastAsia="pt-BR"/>
        </w:rPr>
        <w:t xml:space="preserve"> São Paulo: Evoluir Cultural, 2017.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both"/>
        <w:outlineLvl w:val="0"/>
        <w:rPr/>
      </w:pPr>
      <w:r>
        <w:rPr>
          <w:rFonts w:cs="Arial" w:ascii="Liberation Serif" w:hAnsi="Liberation Serif"/>
          <w:sz w:val="24"/>
          <w:szCs w:val="24"/>
        </w:rPr>
        <w:t>&lt;https://nacoesunidas.org/direitoshumanos/declaracao&gt;.  Acesso em: 25 out. 2018.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both"/>
        <w:outlineLvl w:val="0"/>
        <w:rPr/>
      </w:pPr>
      <w:r>
        <w:rPr>
          <w:rFonts w:cs="Arial" w:ascii="Liberation Serif" w:hAnsi="Liberation Serif"/>
          <w:sz w:val="24"/>
          <w:szCs w:val="24"/>
        </w:rPr>
        <w:t>&lt;https://www.senado.leg.br/atividade/const/constituicao-federal.asp&gt;. Acesso em: 25 out. 2018.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both"/>
        <w:outlineLvl w:val="0"/>
        <w:rPr/>
      </w:pPr>
      <w:r>
        <w:rPr>
          <w:rFonts w:cs="Arial" w:ascii="Liberation Serif" w:hAnsi="Liberation Serif"/>
          <w:sz w:val="24"/>
          <w:szCs w:val="24"/>
        </w:rPr>
        <w:t>&lt;http://www.planalto.gov.br/ccivil_03/leis/L8069.htm&gt;. Acesso em: 12 set. 2018.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both"/>
        <w:outlineLvl w:val="0"/>
        <w:rPr/>
      </w:pPr>
      <w:r>
        <w:rPr>
          <w:rFonts w:cs="Arial" w:ascii="Liberation Serif" w:hAnsi="Liberation Serif"/>
          <w:sz w:val="24"/>
          <w:szCs w:val="24"/>
        </w:rPr>
        <w:t>&lt;https://leismunicipais.com.br/lei-organica-brusque-sc&gt;. Acesso em: 12 set. 2018.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both"/>
        <w:outlineLvl w:val="0"/>
        <w:rPr/>
      </w:pPr>
      <w:r>
        <w:rPr>
          <w:rFonts w:cs="Arial" w:ascii="Liberation Serif" w:hAnsi="Liberation Serif"/>
          <w:sz w:val="24"/>
          <w:szCs w:val="24"/>
        </w:rPr>
        <w:t xml:space="preserve"> </w:t>
      </w:r>
      <w:r>
        <w:rPr>
          <w:rFonts w:cs="Arial" w:ascii="Liberation Serif" w:hAnsi="Liberation Serif"/>
          <w:sz w:val="24"/>
          <w:szCs w:val="24"/>
        </w:rPr>
        <w:t>&lt;http://portal.mec.gov.br/seb/arquivos/pdf/livro081.pdf&gt;. Acesso em: 04 out. 2018.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both"/>
        <w:outlineLvl w:val="0"/>
        <w:rPr/>
      </w:pPr>
      <w:r>
        <w:rPr>
          <w:rFonts w:eastAsia="Times New Roman" w:cs="Arial" w:ascii="Liberation Serif" w:hAnsi="Liberation Serif"/>
          <w:bCs/>
          <w:sz w:val="24"/>
          <w:szCs w:val="24"/>
          <w:lang w:eastAsia="pt-BR"/>
        </w:rPr>
        <w:t>&lt;http://portal.mec.gov.br/e-mec/195-secretarias-112877938/seb-educacao-basica-2007048997/13607-programa-etica-e-cidadania. Acesso em: 29 set. 2018.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0650" simplePos="0" locked="0" layoutInCell="0" allowOverlap="1" relativeHeight="5">
          <wp:simplePos x="0" y="0"/>
          <wp:positionH relativeFrom="column">
            <wp:posOffset>-718185</wp:posOffset>
          </wp:positionH>
          <wp:positionV relativeFrom="paragraph">
            <wp:posOffset>8902065</wp:posOffset>
          </wp:positionV>
          <wp:extent cx="7556500" cy="92138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2540" distL="114300" distR="120650" simplePos="0" locked="0" layoutInCell="0" allowOverlap="1" relativeHeight="9">
          <wp:simplePos x="0" y="0"/>
          <wp:positionH relativeFrom="column">
            <wp:posOffset>-720090</wp:posOffset>
          </wp:positionH>
          <wp:positionV relativeFrom="paragraph">
            <wp:posOffset>-705485</wp:posOffset>
          </wp:positionV>
          <wp:extent cx="7556500" cy="1083310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 w:customStyle="1">
    <w:name w:val="Ênfase forte"/>
    <w:qFormat/>
    <w:rPr>
      <w:b/>
      <w:bCs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PrformataoHTMLChar" w:customStyle="1">
    <w:name w:val="Pré-formatação HTML Char"/>
    <w:basedOn w:val="DefaultParagraphFont"/>
    <w:link w:val="Pr-formataoHTML"/>
    <w:uiPriority w:val="99"/>
    <w:semiHidden/>
    <w:qFormat/>
    <w:rsid w:val="00e91d07"/>
    <w:rPr>
      <w:rFonts w:ascii="Courier New" w:hAnsi="Courier New" w:eastAsia="Times New Roman" w:cs="Courier New"/>
      <w:sz w:val="20"/>
      <w:szCs w:val="20"/>
      <w:lang w:eastAsia="pt-BR" w:bidi="ar-SA"/>
    </w:rPr>
  </w:style>
  <w:style w:type="paragraph" w:styleId="Ttulo" w:customStyle="1">
    <w:name w:val="Título"/>
    <w:basedOn w:val="Normal"/>
    <w:next w:val="Corpodotexto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00000A"/>
      <w:sz w:val="28"/>
      <w:szCs w:val="28"/>
      <w:lang w:val="pt-BR" w:eastAsia="zh-CN" w:bidi="hi-IN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>
      <w:widowControl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DejaVu Sans"/>
      <w:color w:val="00000A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WWCorpodetexto2" w:customStyle="1">
    <w:name w:val="WW-Corpo de texto 2"/>
    <w:basedOn w:val="Standard"/>
    <w:qFormat/>
    <w:pPr>
      <w:jc w:val="both"/>
    </w:pPr>
    <w:rPr>
      <w:b/>
      <w:bCs/>
      <w:szCs w:val="20"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zh-CN" w:bidi="ar-SA"/>
    </w:rPr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rsid w:val="00e91d07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rFonts w:ascii="Courier New" w:hAnsi="Courier New" w:eastAsia="Times New Roman" w:cs="Courier New"/>
      <w:sz w:val="20"/>
      <w:szCs w:val="2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LibreOffice/7.0.4.2$Windows_X86_64 LibreOffice_project/dcf040e67528d9187c66b2379df5ea4407429775</Application>
  <AppVersion>15.0000</AppVersion>
  <Pages>2</Pages>
  <Words>591</Words>
  <Characters>3811</Characters>
  <CharactersWithSpaces>4345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2018-10-25T16:28:00Z</dcterms:created>
  <dc:creator>Gilmar Antonio</dc:creator>
  <dc:description/>
  <dc:language>pt-BR</dc:language>
  <cp:lastModifiedBy/>
  <cp:lastPrinted>2018-10-25T16:51:22Z</cp:lastPrinted>
  <dcterms:modified xsi:type="dcterms:W3CDTF">2018-11-20T15:30:32Z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